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B96F" w14:textId="13CD38DB" w:rsidR="00A7611A" w:rsidRPr="004F1930" w:rsidRDefault="00F729E7">
      <w:pPr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>SET</w:t>
      </w:r>
      <w:r w:rsidR="004F1930" w:rsidRPr="004F1930">
        <w:rPr>
          <w:rFonts w:ascii="Arial Narrow" w:hAnsi="Arial Narrow"/>
          <w:b/>
          <w:bCs/>
          <w:sz w:val="28"/>
          <w:szCs w:val="28"/>
          <w:lang w:val="en-US"/>
        </w:rPr>
        <w:t xml:space="preserve"> Student Experience Small Grant Scheme - Budget Template </w:t>
      </w:r>
    </w:p>
    <w:p w14:paraId="23164643" w14:textId="1B943188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b/>
          <w:bCs/>
          <w:lang w:eastAsia="en-AU"/>
        </w:rPr>
        <w:t>Budget</w:t>
      </w:r>
      <w:r w:rsidRPr="004F1930">
        <w:rPr>
          <w:rFonts w:ascii="Arial Narrow" w:eastAsia="MS Mincho" w:hAnsi="Arial Narrow" w:cs="Arial"/>
          <w:lang w:eastAsia="en-AU"/>
        </w:rPr>
        <w:t>: Fill out th</w:t>
      </w:r>
      <w:r>
        <w:rPr>
          <w:rFonts w:ascii="Arial Narrow" w:eastAsia="MS Mincho" w:hAnsi="Arial Narrow" w:cs="Arial"/>
          <w:lang w:eastAsia="en-AU"/>
        </w:rPr>
        <w:t>is</w:t>
      </w:r>
      <w:r w:rsidRPr="004F1930">
        <w:rPr>
          <w:rFonts w:ascii="Arial Narrow" w:eastAsia="MS Mincho" w:hAnsi="Arial Narrow" w:cs="Arial"/>
          <w:lang w:eastAsia="en-AU"/>
        </w:rPr>
        <w:t xml:space="preserve"> template and attach to your online submission. </w:t>
      </w:r>
    </w:p>
    <w:p w14:paraId="0AA20E5D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</w:p>
    <w:p w14:paraId="30B05BAB" w14:textId="60D2FDA2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t>Provide details for each item for which funding is being sought</w:t>
      </w:r>
      <w:r>
        <w:rPr>
          <w:rFonts w:ascii="Arial Narrow" w:eastAsia="MS Mincho" w:hAnsi="Arial Narrow" w:cs="Arial"/>
          <w:lang w:eastAsia="en-AU"/>
        </w:rPr>
        <w:t>. A</w:t>
      </w:r>
      <w:r w:rsidRPr="004F1930">
        <w:rPr>
          <w:rFonts w:ascii="Arial Narrow" w:eastAsia="MS Mincho" w:hAnsi="Arial Narrow" w:cs="Arial"/>
          <w:lang w:eastAsia="en-AU"/>
        </w:rPr>
        <w:t xml:space="preserve">dd more lines as required and attach any quotes to the online submission or insert in this document in an appendix. </w:t>
      </w:r>
    </w:p>
    <w:p w14:paraId="7E163613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</w:p>
    <w:p w14:paraId="1D64E14B" w14:textId="78B976F9" w:rsid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t xml:space="preserve">Note: See list of allowable expenses in instructions. </w:t>
      </w:r>
    </w:p>
    <w:p w14:paraId="08AA5368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b/>
          <w:bCs/>
          <w:lang w:eastAsia="en-AU"/>
        </w:rPr>
      </w:pPr>
    </w:p>
    <w:tbl>
      <w:tblPr>
        <w:tblStyle w:val="TableGrid"/>
        <w:tblW w:w="4904" w:type="pct"/>
        <w:tblLook w:val="0000" w:firstRow="0" w:lastRow="0" w:firstColumn="0" w:lastColumn="0" w:noHBand="0" w:noVBand="0"/>
      </w:tblPr>
      <w:tblGrid>
        <w:gridCol w:w="7062"/>
        <w:gridCol w:w="2577"/>
        <w:gridCol w:w="4041"/>
      </w:tblGrid>
      <w:tr w:rsidR="004F1930" w:rsidRPr="004F1930" w14:paraId="04BC21E1" w14:textId="77777777" w:rsidTr="006D637A">
        <w:trPr>
          <w:trHeight w:hRule="exact" w:val="369"/>
        </w:trPr>
        <w:tc>
          <w:tcPr>
            <w:tcW w:w="2581" w:type="pct"/>
          </w:tcPr>
          <w:p w14:paraId="4223C300" w14:textId="77777777" w:rsidR="004F1930" w:rsidRPr="004F1930" w:rsidRDefault="004F1930" w:rsidP="004F1930">
            <w:pPr>
              <w:tabs>
                <w:tab w:val="left" w:pos="1710"/>
              </w:tabs>
              <w:autoSpaceDE w:val="0"/>
              <w:autoSpaceDN w:val="0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2" w:type="pct"/>
          </w:tcPr>
          <w:p w14:paraId="70FCBF26" w14:textId="77777777" w:rsidR="004F1930" w:rsidRPr="004F1930" w:rsidRDefault="004F1930" w:rsidP="004F1930">
            <w:pPr>
              <w:autoSpaceDE w:val="0"/>
              <w:autoSpaceDN w:val="0"/>
              <w:jc w:val="center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Amount ($)</w:t>
            </w:r>
          </w:p>
        </w:tc>
        <w:tc>
          <w:tcPr>
            <w:tcW w:w="1477" w:type="pct"/>
          </w:tcPr>
          <w:p w14:paraId="2B3E0114" w14:textId="77777777" w:rsidR="004F1930" w:rsidRPr="004F1930" w:rsidRDefault="004F1930" w:rsidP="004F1930">
            <w:pPr>
              <w:autoSpaceDE w:val="0"/>
              <w:autoSpaceDN w:val="0"/>
              <w:jc w:val="center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Source of quote</w:t>
            </w:r>
          </w:p>
        </w:tc>
      </w:tr>
      <w:tr w:rsidR="004F1930" w:rsidRPr="004F1930" w14:paraId="12FE321D" w14:textId="77777777" w:rsidTr="006D637A">
        <w:trPr>
          <w:trHeight w:hRule="exact" w:val="840"/>
        </w:trPr>
        <w:tc>
          <w:tcPr>
            <w:tcW w:w="2581" w:type="pct"/>
          </w:tcPr>
          <w:p w14:paraId="406C5E66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186E4899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59E3CB61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4F1930" w:rsidRPr="004F1930" w14:paraId="187835FE" w14:textId="77777777" w:rsidTr="006D637A">
        <w:trPr>
          <w:trHeight w:hRule="exact" w:val="840"/>
        </w:trPr>
        <w:tc>
          <w:tcPr>
            <w:tcW w:w="2581" w:type="pct"/>
          </w:tcPr>
          <w:p w14:paraId="3CD54F43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5E4E972D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080A9163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4F1930" w:rsidRPr="004F1930" w14:paraId="6F3B2BBC" w14:textId="77777777" w:rsidTr="006D637A">
        <w:trPr>
          <w:trHeight w:hRule="exact" w:val="840"/>
        </w:trPr>
        <w:tc>
          <w:tcPr>
            <w:tcW w:w="2581" w:type="pct"/>
          </w:tcPr>
          <w:p w14:paraId="56BC1F7F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0A113D42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5267B297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F900BF" w:rsidRPr="004F1930" w14:paraId="192DEF54" w14:textId="77777777" w:rsidTr="006D637A">
        <w:trPr>
          <w:trHeight w:hRule="exact" w:val="840"/>
        </w:trPr>
        <w:tc>
          <w:tcPr>
            <w:tcW w:w="2581" w:type="pct"/>
          </w:tcPr>
          <w:p w14:paraId="01743B2E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630F0F34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53C72046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  <w:tr w:rsidR="00F900BF" w:rsidRPr="004F1930" w14:paraId="35062738" w14:textId="77777777" w:rsidTr="006D637A">
        <w:trPr>
          <w:trHeight w:hRule="exact" w:val="840"/>
        </w:trPr>
        <w:tc>
          <w:tcPr>
            <w:tcW w:w="2581" w:type="pct"/>
          </w:tcPr>
          <w:p w14:paraId="71DEC3EA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0A0ED7CE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7679AD9C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  <w:tr w:rsidR="00F900BF" w:rsidRPr="004F1930" w14:paraId="32F0C1A8" w14:textId="77777777" w:rsidTr="006D637A">
        <w:trPr>
          <w:trHeight w:hRule="exact" w:val="840"/>
        </w:trPr>
        <w:tc>
          <w:tcPr>
            <w:tcW w:w="2581" w:type="pct"/>
          </w:tcPr>
          <w:p w14:paraId="7E570337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6B2353E8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4556EDE2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</w:tbl>
    <w:p w14:paraId="4C09C62E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Cs/>
          <w:u w:val="single"/>
          <w:lang w:eastAsia="en-AU"/>
        </w:rPr>
      </w:pPr>
    </w:p>
    <w:p w14:paraId="79378B01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/>
          <w:bCs/>
          <w:lang w:eastAsia="en-AU"/>
        </w:rPr>
      </w:pPr>
      <w:r w:rsidRPr="004F1930">
        <w:rPr>
          <w:rFonts w:ascii="Arial Narrow" w:eastAsia="MS Mincho" w:hAnsi="Arial Narrow" w:cs="Arial"/>
          <w:b/>
          <w:bCs/>
          <w:lang w:eastAsia="en-AU"/>
        </w:rPr>
        <w:t>Optional Appendix:</w:t>
      </w:r>
    </w:p>
    <w:p w14:paraId="62DCA62A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/>
          <w:bCs/>
          <w:lang w:eastAsia="en-AU"/>
        </w:rPr>
      </w:pPr>
    </w:p>
    <w:p w14:paraId="45DF7C63" w14:textId="024CD2F5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t xml:space="preserve">[Insert quotes here or attach to online submission]. </w:t>
      </w:r>
    </w:p>
    <w:p w14:paraId="26F0FEA9" w14:textId="77777777" w:rsidR="004F1930" w:rsidRPr="004F1930" w:rsidRDefault="004F1930"/>
    <w:sectPr w:rsidR="004F1930" w:rsidRPr="004F1930" w:rsidSect="00F729E7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A1AA8"/>
    <w:multiLevelType w:val="hybridMultilevel"/>
    <w:tmpl w:val="E76E2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30"/>
    <w:rsid w:val="00184A79"/>
    <w:rsid w:val="0019001E"/>
    <w:rsid w:val="003B6CF4"/>
    <w:rsid w:val="00483810"/>
    <w:rsid w:val="004F1930"/>
    <w:rsid w:val="00A7611A"/>
    <w:rsid w:val="00A9485E"/>
    <w:rsid w:val="00BF189E"/>
    <w:rsid w:val="00C41A2E"/>
    <w:rsid w:val="00D32982"/>
    <w:rsid w:val="00D55AB3"/>
    <w:rsid w:val="00F729E7"/>
    <w:rsid w:val="00F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7DA9"/>
  <w15:chartTrackingRefBased/>
  <w15:docId w15:val="{E746B435-C548-42ED-9C1E-05C54587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3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3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3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3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3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3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3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3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3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F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3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3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F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30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F1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30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F19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93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Sarah Cervone</cp:lastModifiedBy>
  <cp:revision>2</cp:revision>
  <dcterms:created xsi:type="dcterms:W3CDTF">2025-09-05T04:15:00Z</dcterms:created>
  <dcterms:modified xsi:type="dcterms:W3CDTF">2025-09-05T04:15:00Z</dcterms:modified>
</cp:coreProperties>
</file>